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019C">
        <w:rPr>
          <w:rFonts w:ascii="Times New Roman" w:hAnsi="Times New Roman" w:cs="Times New Roman"/>
          <w:sz w:val="28"/>
          <w:szCs w:val="28"/>
          <w:lang w:val="en-US"/>
        </w:rPr>
        <w:t>071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F01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19C" w:rsidRPr="006F019C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община Поморие, предложен от ПП „ГЕРБ“, регистрирана в Централна избирателна комисия с Решение № 2393-МИ/13.09.2023 г. и в Общинска избирателна комисия – Поморие с Решение № 034/17.09.2023 г., за участие в изборите за общински съветници и за кметове на 29.10.2023 г.;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6F019C" w:rsidRPr="006F019C" w:rsidRDefault="006F019C" w:rsidP="006F019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Постъпило е предложение от ПП „ГЕРБ“ за регистриране на Иван Атанасов Алексиев, </w:t>
      </w:r>
      <w:bookmarkStart w:id="0" w:name="_GoBack"/>
      <w:bookmarkEnd w:id="0"/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като кандидат за кмет на община Поморие. Предложението е подадено от Адам Георгиев Адамов, </w:t>
      </w:r>
      <w:proofErr w:type="spellStart"/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>преупълномощен</w:t>
      </w:r>
      <w:proofErr w:type="spellEnd"/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с пълномощно с № 021/01.09.2023 г. от Иван Атанасов Алексиев, заведено с вх. № 003/25.09.2023 г. в регистъра за кандидати за кмет на община Поморие. </w:t>
      </w:r>
    </w:p>
    <w:p w:rsidR="006F019C" w:rsidRPr="006F019C" w:rsidRDefault="006F019C" w:rsidP="006F019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6F019C" w:rsidRPr="006F019C" w:rsidRDefault="006F019C" w:rsidP="006F019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>Предложението е подадено в срока по чл. 414, ал. 3 от Изборния кодекс, от лице с представителна власт.  ПП „ГЕРБ“ е регистрирана за участие в изборите за общински съветници и за кметове на 29.10.2023 г. в Централна избирателна комисия с Решение № 2393-МИ/13.09.2023 г. и в Общинска избирателна комисия – Поморие за участие в изборите за кмет на община Поморие с Решение № 034/17.09.2023 г.</w:t>
      </w:r>
    </w:p>
    <w:p w:rsidR="006F019C" w:rsidRDefault="006F019C" w:rsidP="006F019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 1,  т. 3 и т. 8 от ИК, а именно:</w:t>
      </w:r>
    </w:p>
    <w:p w:rsidR="006F019C" w:rsidRPr="006F019C" w:rsidRDefault="006F019C" w:rsidP="006F019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6F019C" w:rsidRPr="006F019C" w:rsidRDefault="006F019C" w:rsidP="006F019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>1.</w:t>
      </w:r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ab/>
        <w:t xml:space="preserve">Предложение от партията с името, единния граждански номер и постоянния адрес - настоящ адрес на кандидата за кмет на община Поморие, подписано от лицето, </w:t>
      </w:r>
      <w:proofErr w:type="spellStart"/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>преупълномощено</w:t>
      </w:r>
      <w:proofErr w:type="spellEnd"/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да представлява партията.;</w:t>
      </w:r>
    </w:p>
    <w:p w:rsidR="006F019C" w:rsidRPr="006F019C" w:rsidRDefault="006F019C" w:rsidP="006F019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6F019C" w:rsidRDefault="006F019C" w:rsidP="006F019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>2.</w:t>
      </w:r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ab/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Пълномощно от Иван Атанасов Алексиев, с което </w:t>
      </w:r>
      <w:proofErr w:type="spellStart"/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Адам Георгиев Адамов да представлява партията пред ОИК – Поморие във връзка с  изборите за общински съветници и за кметове на 29.10.2023 г.;</w:t>
      </w:r>
    </w:p>
    <w:p w:rsidR="006F019C" w:rsidRPr="006F019C" w:rsidRDefault="006F019C" w:rsidP="006F019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6F019C" w:rsidRDefault="006F019C" w:rsidP="006F019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>3.</w:t>
      </w:r>
      <w:r w:rsidRPr="006F019C">
        <w:rPr>
          <w:rFonts w:ascii="Times New Roman" w:eastAsiaTheme="minorEastAsia" w:hAnsi="Times New Roman" w:cs="Times New Roman"/>
          <w:sz w:val="28"/>
          <w:szCs w:val="28"/>
          <w:lang w:eastAsia="bg-BG"/>
        </w:rPr>
        <w:tab/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 2  от ИК.;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6F019C" w:rsidRPr="006F019C" w:rsidRDefault="006F019C" w:rsidP="006F01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19C">
        <w:rPr>
          <w:rFonts w:ascii="Times New Roman" w:eastAsia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2122-МИ от 29.08.2023г. на ЦИК, на основание чл. 417, ал. 1 във </w:t>
      </w:r>
      <w:proofErr w:type="spellStart"/>
      <w:r w:rsidRPr="006F019C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6F019C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кодекс, Общинската избирателна комисия -Поморие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019C" w:rsidRPr="006F019C" w:rsidRDefault="006F019C" w:rsidP="006F01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19C">
        <w:rPr>
          <w:rFonts w:ascii="Times New Roman" w:eastAsia="Times New Roman" w:hAnsi="Times New Roman" w:cs="Times New Roman"/>
          <w:sz w:val="28"/>
          <w:szCs w:val="28"/>
        </w:rPr>
        <w:t>РЕГИСТРИРА и ОБЯВЯВА </w:t>
      </w:r>
      <w:r w:rsidR="008D3C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Иван Атанасов Алексиев</w:t>
      </w:r>
      <w:r w:rsidRPr="006F019C">
        <w:rPr>
          <w:rFonts w:ascii="Times New Roman" w:eastAsia="Times New Roman" w:hAnsi="Times New Roman" w:cs="Times New Roman"/>
          <w:sz w:val="28"/>
          <w:szCs w:val="28"/>
        </w:rPr>
        <w:t>, издигнат от </w:t>
      </w:r>
      <w:r w:rsidRPr="006F019C">
        <w:rPr>
          <w:rFonts w:ascii="Times New Roman" w:eastAsia="Times New Roman" w:hAnsi="Times New Roman" w:cs="Times New Roman"/>
          <w:b/>
          <w:bCs/>
          <w:sz w:val="28"/>
          <w:szCs w:val="28"/>
        </w:rPr>
        <w:t>ПП „ГЕРБ“</w:t>
      </w:r>
      <w:r w:rsidRPr="006F019C">
        <w:rPr>
          <w:rFonts w:ascii="Times New Roman" w:eastAsia="Times New Roman" w:hAnsi="Times New Roman" w:cs="Times New Roman"/>
          <w:sz w:val="28"/>
          <w:szCs w:val="28"/>
        </w:rPr>
        <w:t>, като </w:t>
      </w:r>
      <w:r w:rsidRPr="006F019C">
        <w:rPr>
          <w:rFonts w:ascii="Times New Roman" w:eastAsia="Times New Roman" w:hAnsi="Times New Roman" w:cs="Times New Roman"/>
          <w:b/>
          <w:bCs/>
          <w:sz w:val="28"/>
          <w:szCs w:val="28"/>
        </w:rPr>
        <w:t>кандидат за кмет на община Поморие</w:t>
      </w:r>
      <w:r w:rsidRPr="006F019C">
        <w:rPr>
          <w:rFonts w:ascii="Times New Roman" w:eastAsia="Times New Roman" w:hAnsi="Times New Roman" w:cs="Times New Roman"/>
          <w:sz w:val="28"/>
          <w:szCs w:val="28"/>
        </w:rPr>
        <w:t> в изборите на 29 октомври 2023 г.  </w:t>
      </w:r>
    </w:p>
    <w:p w:rsidR="006F019C" w:rsidRPr="006F019C" w:rsidRDefault="006F019C" w:rsidP="006F01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19C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6F019C" w:rsidRPr="006F019C" w:rsidRDefault="006F019C" w:rsidP="006F01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19C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 Поморие в тридневен срок от обявяването му, на основание чл. 88 от Изборния кодекс.</w:t>
      </w:r>
    </w:p>
    <w:p w:rsidR="00281E8C" w:rsidRDefault="00281E8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2B33B5"/>
    <w:rsid w:val="003307C9"/>
    <w:rsid w:val="00357856"/>
    <w:rsid w:val="0037365B"/>
    <w:rsid w:val="003825D5"/>
    <w:rsid w:val="003C1CD7"/>
    <w:rsid w:val="00424C9D"/>
    <w:rsid w:val="004C3AA8"/>
    <w:rsid w:val="004F4F08"/>
    <w:rsid w:val="00577209"/>
    <w:rsid w:val="005F653C"/>
    <w:rsid w:val="00631C7D"/>
    <w:rsid w:val="00645381"/>
    <w:rsid w:val="006F019C"/>
    <w:rsid w:val="007304EB"/>
    <w:rsid w:val="00746958"/>
    <w:rsid w:val="007506E2"/>
    <w:rsid w:val="00765EAD"/>
    <w:rsid w:val="007712C5"/>
    <w:rsid w:val="00811C05"/>
    <w:rsid w:val="0081548B"/>
    <w:rsid w:val="00893A32"/>
    <w:rsid w:val="008D3CF9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B94C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29</cp:revision>
  <cp:lastPrinted>2019-09-24T15:52:00Z</cp:lastPrinted>
  <dcterms:created xsi:type="dcterms:W3CDTF">2019-09-23T10:23:00Z</dcterms:created>
  <dcterms:modified xsi:type="dcterms:W3CDTF">2023-09-25T18:01:00Z</dcterms:modified>
</cp:coreProperties>
</file>